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E89B" w14:textId="0E80C056" w:rsidR="00263652" w:rsidRPr="00263652" w:rsidRDefault="00263652" w:rsidP="00263652">
      <w:pPr>
        <w:rPr>
          <w:rFonts w:ascii="Calibri" w:hAnsi="Calibri" w:cs="Calibri"/>
        </w:rPr>
      </w:pPr>
      <w:r w:rsidRPr="00263652">
        <w:rPr>
          <w:rFonts w:ascii="Calibri" w:hAnsi="Calibri" w:cs="Calibri"/>
        </w:rPr>
        <w:t xml:space="preserve">Akyürek </w:t>
      </w:r>
      <w:proofErr w:type="spellStart"/>
      <w:r w:rsidRPr="00263652">
        <w:rPr>
          <w:rFonts w:ascii="Calibri" w:hAnsi="Calibri" w:cs="Calibri"/>
        </w:rPr>
        <w:t>Group</w:t>
      </w:r>
      <w:proofErr w:type="spellEnd"/>
      <w:r w:rsidRPr="00263652">
        <w:rPr>
          <w:rFonts w:ascii="Calibri" w:hAnsi="Calibri" w:cs="Calibri"/>
        </w:rPr>
        <w:t xml:space="preserve"> Gıda Teknolojileri Makine Sanayi ve Ticaret A.Ş, faaliyetlerini sürdürürken insanı en değerli varlık olarak kabul etmekte ve çalışanlarının sağlığına önem vererek, çalışanlarının sağlıklı ve güvenli bir ortamda çalışmasını sağlamayı sürdürülebilirlik politikaları çerçevesinde en önemli öncelikleri arasında görmektedir. İş Sağlığı ve Güvenliği politikamız İSG yönetim sistemi temelinde yürütülmektedir.</w:t>
      </w:r>
    </w:p>
    <w:p w14:paraId="248A4718" w14:textId="77777777" w:rsidR="00263652" w:rsidRPr="00263652" w:rsidRDefault="00263652" w:rsidP="00263652">
      <w:pPr>
        <w:rPr>
          <w:rFonts w:ascii="Calibri" w:hAnsi="Calibri" w:cs="Calibri"/>
        </w:rPr>
      </w:pPr>
      <w:r w:rsidRPr="00263652">
        <w:rPr>
          <w:rFonts w:ascii="Calibri" w:hAnsi="Calibri" w:cs="Calibri"/>
        </w:rPr>
        <w:t>İş Sağlığı ve Güvenliği politikamız aşağıdaki yer alan unsurlardan oluşmaktadır:</w:t>
      </w:r>
    </w:p>
    <w:p w14:paraId="67D633D1"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İş sağlığı ve güvenliğine ilişkin yasal mevzuata ve yönetmeliklere uymak.</w:t>
      </w:r>
    </w:p>
    <w:p w14:paraId="1F8EB970"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Çalışanlarımıza iş sağlığı ve güvenliği konusunda eğitim vererek, bu konuda çalışanlarına yetkinlikler kazandırmak ve kişisel farkındalıklarının artırılmasını sağlamak.</w:t>
      </w:r>
    </w:p>
    <w:p w14:paraId="416CAF5D"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Can ve mal güvenliği için tehlike oluşturan yangın, yaralanma ve hastalık gibi tehlikelere karşı tüm tedbirleri almak ve bu konuyla ilgili yürütülen çalışmaların uygulanabilirliğini denetlemek ve gerekli güncellemeleri yapmak.</w:t>
      </w:r>
    </w:p>
    <w:p w14:paraId="01906D0A"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İşyerinde iş kazası ve meslek hastalıkları riskini azaltacak ve ortadan kaldıracak şekilde risk değerlendirmesi yaparak çalışanlar için güvenli, sağlıklı ve ergonomik işyeri ortamını sağlamak.</w:t>
      </w:r>
    </w:p>
    <w:p w14:paraId="1CB3BB7A"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İş sağlığı ve güvenliği risklerini en aza indirecek mevcut yatırımları iyileştirmek.</w:t>
      </w:r>
    </w:p>
    <w:p w14:paraId="362BFC8E"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Yeni yatırımları gerçekleştirirken, iş sağlığı ve güvenliğini ve yasal düzenlemeleri dikkate almak.</w:t>
      </w:r>
    </w:p>
    <w:p w14:paraId="5084B2A2"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Çevre ile Kalite Yönetim sistemleri mevzuatına saygılı olmak; bu maksatla ilgili sistemleri kurarak, firma içinde izlenebilirliği sağlamak.</w:t>
      </w:r>
    </w:p>
    <w:p w14:paraId="0DC5C752" w14:textId="77777777"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İş sağlığı ve güvenliğine ilişkin uygun teknolojik ekipmanları kullanarak sürekli iyileştirmelerde bulunmak.</w:t>
      </w:r>
    </w:p>
    <w:p w14:paraId="777C5FCA" w14:textId="3BC6BE00"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Çalışma arkadaşlarımıza sağlıklı ve güvenli bir çalışma ortamı sunmayı, olası meslek hastalıkları ve yaralanmaları önleyici yaklaşımlar geliştirmek</w:t>
      </w:r>
      <w:r w:rsidR="005E3B4E" w:rsidRPr="005E3B4E">
        <w:rPr>
          <w:rFonts w:ascii="Calibri" w:hAnsi="Calibri" w:cs="Calibri"/>
        </w:rPr>
        <w:t>.</w:t>
      </w:r>
    </w:p>
    <w:p w14:paraId="7973C1C3" w14:textId="5273D3A0"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Sıfır kaza hedeflerine ulaşmak için gerekli çabayı göstermek</w:t>
      </w:r>
      <w:r w:rsidR="005E3B4E" w:rsidRPr="005E3B4E">
        <w:rPr>
          <w:rFonts w:ascii="Calibri" w:hAnsi="Calibri" w:cs="Calibri"/>
        </w:rPr>
        <w:t>.</w:t>
      </w:r>
    </w:p>
    <w:p w14:paraId="68DD5FEE" w14:textId="408A81DC"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Operasyonel faaliyetlerimizi sürekli iyileşmeyi temel alan bir çerçevede yönetmek</w:t>
      </w:r>
      <w:r w:rsidR="005E3B4E" w:rsidRPr="005E3B4E">
        <w:rPr>
          <w:rFonts w:ascii="Calibri" w:hAnsi="Calibri" w:cs="Calibri"/>
        </w:rPr>
        <w:t>.</w:t>
      </w:r>
    </w:p>
    <w:p w14:paraId="0FB624AD" w14:textId="1CA49B82" w:rsidR="00263652" w:rsidRPr="005E3B4E" w:rsidRDefault="00263652" w:rsidP="005E3B4E">
      <w:pPr>
        <w:pStyle w:val="ListeParagraf"/>
        <w:numPr>
          <w:ilvl w:val="0"/>
          <w:numId w:val="5"/>
        </w:numPr>
        <w:rPr>
          <w:rFonts w:ascii="Calibri" w:hAnsi="Calibri" w:cs="Calibri"/>
        </w:rPr>
      </w:pPr>
      <w:r w:rsidRPr="005E3B4E">
        <w:rPr>
          <w:rFonts w:ascii="Calibri" w:hAnsi="Calibri" w:cs="Calibri"/>
        </w:rPr>
        <w:t>Mevcut en iyi teknolojileri kullanarak İSG performansımızı geliştirmek</w:t>
      </w:r>
      <w:r w:rsidR="005E3B4E" w:rsidRPr="005E3B4E">
        <w:rPr>
          <w:rFonts w:ascii="Calibri" w:hAnsi="Calibri" w:cs="Calibri"/>
        </w:rPr>
        <w:t>.</w:t>
      </w:r>
    </w:p>
    <w:p w14:paraId="4A2FBE86" w14:textId="0ECC98CE" w:rsidR="00CE409D" w:rsidRPr="0074244E" w:rsidRDefault="00CE409D" w:rsidP="0074244E">
      <w:pPr>
        <w:rPr>
          <w:rFonts w:ascii="Calibri" w:hAnsi="Calibri" w:cs="Calibri"/>
        </w:rPr>
      </w:pPr>
    </w:p>
    <w:sectPr w:rsidR="00CE409D" w:rsidRPr="0074244E" w:rsidSect="004D284B">
      <w:headerReference w:type="even" r:id="rId8"/>
      <w:headerReference w:type="default" r:id="rId9"/>
      <w:footerReference w:type="even" r:id="rId10"/>
      <w:footerReference w:type="default" r:id="rId11"/>
      <w:headerReference w:type="first" r:id="rId12"/>
      <w:footerReference w:type="first" r:id="rId13"/>
      <w:pgSz w:w="11906" w:h="16838"/>
      <w:pgMar w:top="206" w:right="720" w:bottom="720" w:left="720" w:header="723" w:footer="36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7F09" w14:textId="77777777" w:rsidR="00F63567" w:rsidRDefault="00F63567" w:rsidP="00234AA6">
      <w:pPr>
        <w:spacing w:after="0" w:line="240" w:lineRule="auto"/>
      </w:pPr>
      <w:r>
        <w:separator/>
      </w:r>
    </w:p>
  </w:endnote>
  <w:endnote w:type="continuationSeparator" w:id="0">
    <w:p w14:paraId="646F6B3A" w14:textId="77777777" w:rsidR="00F63567" w:rsidRDefault="00F63567" w:rsidP="002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3F0F" w14:textId="77777777" w:rsidR="005E3B4E" w:rsidRDefault="005E3B4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E16A" w14:textId="77777777" w:rsidR="005E3B4E" w:rsidRDefault="005E3B4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881A" w14:textId="77777777" w:rsidR="005E3B4E" w:rsidRDefault="005E3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168D" w14:textId="77777777" w:rsidR="00F63567" w:rsidRDefault="00F63567" w:rsidP="00234AA6">
      <w:pPr>
        <w:spacing w:after="0" w:line="240" w:lineRule="auto"/>
      </w:pPr>
      <w:r>
        <w:separator/>
      </w:r>
    </w:p>
  </w:footnote>
  <w:footnote w:type="continuationSeparator" w:id="0">
    <w:p w14:paraId="3808142C" w14:textId="77777777" w:rsidR="00F63567" w:rsidRDefault="00F63567" w:rsidP="002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FB28" w14:textId="77777777" w:rsidR="005E3B4E" w:rsidRDefault="005E3B4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10" w:type="dxa"/>
      <w:jc w:val="center"/>
      <w:tblLook w:val="04A0" w:firstRow="1" w:lastRow="0" w:firstColumn="1" w:lastColumn="0" w:noHBand="0" w:noVBand="1"/>
    </w:tblPr>
    <w:tblGrid>
      <w:gridCol w:w="3823"/>
      <w:gridCol w:w="3192"/>
      <w:gridCol w:w="2131"/>
      <w:gridCol w:w="1564"/>
    </w:tblGrid>
    <w:tr w:rsidR="00234AA6" w:rsidRPr="007140DD" w14:paraId="26E8FB0A" w14:textId="77777777" w:rsidTr="00936395">
      <w:trPr>
        <w:trHeight w:val="285"/>
        <w:jc w:val="center"/>
      </w:trPr>
      <w:tc>
        <w:tcPr>
          <w:tcW w:w="3823" w:type="dxa"/>
          <w:vMerge w:val="restart"/>
          <w:tcBorders>
            <w:top w:val="single" w:sz="4" w:space="0" w:color="auto"/>
            <w:left w:val="single" w:sz="4" w:space="0" w:color="auto"/>
            <w:bottom w:val="single" w:sz="4" w:space="0" w:color="auto"/>
            <w:right w:val="single" w:sz="4" w:space="0" w:color="auto"/>
          </w:tcBorders>
          <w:hideMark/>
        </w:tcPr>
        <w:p w14:paraId="1B77E424" w14:textId="77777777" w:rsidR="00234AA6" w:rsidRPr="009E6296" w:rsidRDefault="00234AA6" w:rsidP="00234AA6">
          <w:pPr>
            <w:pStyle w:val="stBilgi"/>
            <w:rPr>
              <w:rFonts w:ascii="Calibri" w:hAnsi="Calibri" w:cs="Calibri"/>
            </w:rPr>
          </w:pPr>
          <w:r w:rsidRPr="009E6296">
            <w:rPr>
              <w:rFonts w:ascii="Calibri" w:hAnsi="Calibri" w:cs="Calibri"/>
              <w:noProof/>
            </w:rPr>
            <w:drawing>
              <wp:anchor distT="0" distB="0" distL="114300" distR="114300" simplePos="0" relativeHeight="251659264" behindDoc="1" locked="0" layoutInCell="1" allowOverlap="1" wp14:anchorId="1B57A876" wp14:editId="0B1987F6">
                <wp:simplePos x="0" y="0"/>
                <wp:positionH relativeFrom="column">
                  <wp:posOffset>-21590</wp:posOffset>
                </wp:positionH>
                <wp:positionV relativeFrom="paragraph">
                  <wp:posOffset>252730</wp:posOffset>
                </wp:positionV>
                <wp:extent cx="2278380" cy="409575"/>
                <wp:effectExtent l="0" t="0" r="7620" b="9525"/>
                <wp:wrapTight wrapText="bothSides">
                  <wp:wrapPolygon edited="0">
                    <wp:start x="0" y="0"/>
                    <wp:lineTo x="0" y="21098"/>
                    <wp:lineTo x="21492" y="21098"/>
                    <wp:lineTo x="21492" y="0"/>
                    <wp:lineTo x="0" y="0"/>
                  </wp:wrapPolygon>
                </wp:wrapTight>
                <wp:docPr id="1992760923" name="Resim 2"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26154" name="Resim 2" descr="metin, yazı tipi, logo,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4095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92" w:type="dxa"/>
          <w:vMerge w:val="restart"/>
          <w:tcBorders>
            <w:top w:val="single" w:sz="4" w:space="0" w:color="auto"/>
            <w:left w:val="single" w:sz="4" w:space="0" w:color="auto"/>
            <w:bottom w:val="single" w:sz="4" w:space="0" w:color="auto"/>
            <w:right w:val="single" w:sz="4" w:space="0" w:color="auto"/>
          </w:tcBorders>
          <w:vAlign w:val="center"/>
          <w:hideMark/>
        </w:tcPr>
        <w:p w14:paraId="6177FE89" w14:textId="148AFBE5" w:rsidR="00234AA6" w:rsidRPr="009E6296" w:rsidRDefault="007562B0" w:rsidP="00777CA7">
          <w:pPr>
            <w:pStyle w:val="stBilgi"/>
            <w:jc w:val="center"/>
            <w:rPr>
              <w:rFonts w:ascii="Calibri" w:hAnsi="Calibri" w:cs="Calibri"/>
              <w:b/>
            </w:rPr>
          </w:pPr>
          <w:r>
            <w:rPr>
              <w:rFonts w:ascii="Calibri" w:hAnsi="Calibri" w:cs="Calibri"/>
              <w:b/>
            </w:rPr>
            <w:t>İ</w:t>
          </w:r>
          <w:r w:rsidR="00FF3E8E">
            <w:rPr>
              <w:rFonts w:ascii="Calibri" w:hAnsi="Calibri" w:cs="Calibri"/>
              <w:b/>
            </w:rPr>
            <w:t xml:space="preserve">ş </w:t>
          </w:r>
          <w:r>
            <w:rPr>
              <w:rFonts w:ascii="Calibri" w:hAnsi="Calibri" w:cs="Calibri"/>
              <w:b/>
            </w:rPr>
            <w:t>S</w:t>
          </w:r>
          <w:r w:rsidR="00FF3E8E">
            <w:rPr>
              <w:rFonts w:ascii="Calibri" w:hAnsi="Calibri" w:cs="Calibri"/>
              <w:b/>
            </w:rPr>
            <w:t xml:space="preserve">ağlığı ve </w:t>
          </w:r>
          <w:r>
            <w:rPr>
              <w:rFonts w:ascii="Calibri" w:hAnsi="Calibri" w:cs="Calibri"/>
              <w:b/>
            </w:rPr>
            <w:t>G</w:t>
          </w:r>
          <w:r w:rsidR="00FF3E8E">
            <w:rPr>
              <w:rFonts w:ascii="Calibri" w:hAnsi="Calibri" w:cs="Calibri"/>
              <w:b/>
            </w:rPr>
            <w:t>üvenliği</w:t>
          </w:r>
          <w:r w:rsidR="0074244E">
            <w:rPr>
              <w:rFonts w:ascii="Calibri" w:hAnsi="Calibri" w:cs="Calibri"/>
              <w:b/>
            </w:rPr>
            <w:t xml:space="preserve"> Politikası</w:t>
          </w:r>
        </w:p>
      </w:tc>
      <w:tc>
        <w:tcPr>
          <w:tcW w:w="2131" w:type="dxa"/>
          <w:tcBorders>
            <w:top w:val="single" w:sz="4" w:space="0" w:color="auto"/>
            <w:left w:val="single" w:sz="4" w:space="0" w:color="auto"/>
            <w:bottom w:val="single" w:sz="4" w:space="0" w:color="auto"/>
            <w:right w:val="single" w:sz="4" w:space="0" w:color="auto"/>
          </w:tcBorders>
          <w:vAlign w:val="center"/>
          <w:hideMark/>
        </w:tcPr>
        <w:p w14:paraId="536CB638" w14:textId="77777777" w:rsidR="00234AA6" w:rsidRPr="009E6296" w:rsidRDefault="00234AA6" w:rsidP="00234AA6">
          <w:pPr>
            <w:pStyle w:val="stBilgi"/>
            <w:rPr>
              <w:rFonts w:ascii="Calibri" w:hAnsi="Calibri" w:cs="Calibri"/>
              <w:b/>
            </w:rPr>
          </w:pPr>
          <w:r w:rsidRPr="009E6296">
            <w:rPr>
              <w:rFonts w:ascii="Calibri" w:hAnsi="Calibri" w:cs="Calibri"/>
              <w:b/>
            </w:rPr>
            <w:t>Doküman Numarası:</w:t>
          </w:r>
        </w:p>
      </w:tc>
      <w:tc>
        <w:tcPr>
          <w:tcW w:w="1564" w:type="dxa"/>
          <w:tcBorders>
            <w:top w:val="single" w:sz="4" w:space="0" w:color="auto"/>
            <w:left w:val="single" w:sz="4" w:space="0" w:color="auto"/>
            <w:bottom w:val="single" w:sz="4" w:space="0" w:color="auto"/>
            <w:right w:val="single" w:sz="4" w:space="0" w:color="auto"/>
          </w:tcBorders>
        </w:tcPr>
        <w:p w14:paraId="0C976421" w14:textId="25AF358C" w:rsidR="00234AA6" w:rsidRPr="009E6296" w:rsidRDefault="00FF3E8E" w:rsidP="00234AA6">
          <w:pPr>
            <w:pStyle w:val="stBilgi"/>
            <w:rPr>
              <w:rFonts w:ascii="Calibri" w:hAnsi="Calibri" w:cs="Calibri"/>
              <w:b/>
            </w:rPr>
          </w:pPr>
          <w:r>
            <w:rPr>
              <w:rFonts w:ascii="Calibri" w:hAnsi="Calibri" w:cs="Calibri"/>
              <w:b/>
            </w:rPr>
            <w:t>POL-007</w:t>
          </w:r>
        </w:p>
      </w:tc>
    </w:tr>
    <w:tr w:rsidR="00234AA6" w:rsidRPr="007140DD" w14:paraId="3083C936" w14:textId="77777777" w:rsidTr="00936395">
      <w:trPr>
        <w:trHeight w:val="285"/>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2F37930"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617CF602"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1F6A730" w14:textId="77777777" w:rsidR="00234AA6" w:rsidRPr="009E6296" w:rsidRDefault="00234AA6" w:rsidP="00234AA6">
          <w:pPr>
            <w:pStyle w:val="stBilgi"/>
            <w:rPr>
              <w:rFonts w:ascii="Calibri" w:hAnsi="Calibri" w:cs="Calibri"/>
              <w:b/>
            </w:rPr>
          </w:pPr>
          <w:r w:rsidRPr="009E6296">
            <w:rPr>
              <w:rFonts w:ascii="Calibri" w:hAnsi="Calibri" w:cs="Calibri"/>
              <w:b/>
            </w:rPr>
            <w:t>Revizyon Numarası:</w:t>
          </w:r>
        </w:p>
      </w:tc>
      <w:tc>
        <w:tcPr>
          <w:tcW w:w="1564" w:type="dxa"/>
          <w:tcBorders>
            <w:top w:val="single" w:sz="4" w:space="0" w:color="auto"/>
            <w:left w:val="single" w:sz="4" w:space="0" w:color="auto"/>
            <w:bottom w:val="single" w:sz="4" w:space="0" w:color="auto"/>
            <w:right w:val="single" w:sz="4" w:space="0" w:color="auto"/>
          </w:tcBorders>
        </w:tcPr>
        <w:p w14:paraId="3E788499" w14:textId="77777777" w:rsidR="00234AA6" w:rsidRPr="009E6296" w:rsidRDefault="00234AA6" w:rsidP="00234AA6">
          <w:pPr>
            <w:pStyle w:val="stBilgi"/>
            <w:rPr>
              <w:rFonts w:ascii="Calibri" w:hAnsi="Calibri" w:cs="Calibri"/>
              <w:b/>
            </w:rPr>
          </w:pPr>
        </w:p>
      </w:tc>
    </w:tr>
    <w:tr w:rsidR="00234AA6" w:rsidRPr="007140DD" w14:paraId="5DDBDEC6" w14:textId="77777777" w:rsidTr="00936395">
      <w:trPr>
        <w:trHeight w:val="298"/>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4ACAD81C"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62D18C8D"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1C09EA05" w14:textId="77777777" w:rsidR="00234AA6" w:rsidRPr="009E6296" w:rsidRDefault="00234AA6" w:rsidP="00234AA6">
          <w:pPr>
            <w:pStyle w:val="stBilgi"/>
            <w:rPr>
              <w:rFonts w:ascii="Calibri" w:hAnsi="Calibri" w:cs="Calibri"/>
              <w:b/>
            </w:rPr>
          </w:pPr>
          <w:r w:rsidRPr="009E6296">
            <w:rPr>
              <w:rFonts w:ascii="Calibri" w:hAnsi="Calibri" w:cs="Calibri"/>
              <w:b/>
            </w:rPr>
            <w:t>Revizyon Tarihi:</w:t>
          </w:r>
        </w:p>
      </w:tc>
      <w:tc>
        <w:tcPr>
          <w:tcW w:w="1564" w:type="dxa"/>
          <w:tcBorders>
            <w:top w:val="single" w:sz="4" w:space="0" w:color="auto"/>
            <w:left w:val="single" w:sz="4" w:space="0" w:color="auto"/>
            <w:bottom w:val="single" w:sz="4" w:space="0" w:color="auto"/>
            <w:right w:val="single" w:sz="4" w:space="0" w:color="auto"/>
          </w:tcBorders>
        </w:tcPr>
        <w:p w14:paraId="436391C4" w14:textId="77777777" w:rsidR="00234AA6" w:rsidRPr="009E6296" w:rsidRDefault="00234AA6" w:rsidP="00234AA6">
          <w:pPr>
            <w:pStyle w:val="stBilgi"/>
            <w:rPr>
              <w:rFonts w:ascii="Calibri" w:hAnsi="Calibri" w:cs="Calibri"/>
              <w:b/>
            </w:rPr>
          </w:pPr>
        </w:p>
      </w:tc>
    </w:tr>
    <w:tr w:rsidR="00234AA6" w:rsidRPr="007140DD" w14:paraId="769D8722" w14:textId="77777777" w:rsidTr="00936395">
      <w:trPr>
        <w:trHeight w:val="285"/>
        <w:jc w:val="center"/>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56FE3236" w14:textId="77777777" w:rsidR="00234AA6" w:rsidRPr="009E6296" w:rsidRDefault="00234AA6" w:rsidP="00234AA6">
          <w:pPr>
            <w:pStyle w:val="stBilgi"/>
            <w:rPr>
              <w:rFonts w:ascii="Calibri" w:hAnsi="Calibri" w:cs="Calibri"/>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14:paraId="70D92B1D" w14:textId="77777777" w:rsidR="00234AA6" w:rsidRPr="009E6296" w:rsidRDefault="00234AA6" w:rsidP="00234AA6">
          <w:pPr>
            <w:pStyle w:val="stBilgi"/>
            <w:jc w:val="center"/>
            <w:rPr>
              <w:rFonts w:ascii="Calibri" w:hAnsi="Calibri" w:cs="Calibri"/>
              <w:b/>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5657EE25" w14:textId="77777777" w:rsidR="00234AA6" w:rsidRPr="009E6296" w:rsidRDefault="00234AA6" w:rsidP="00234AA6">
          <w:pPr>
            <w:pStyle w:val="stBilgi"/>
            <w:rPr>
              <w:rFonts w:ascii="Calibri" w:hAnsi="Calibri" w:cs="Calibri"/>
              <w:b/>
            </w:rPr>
          </w:pPr>
          <w:r w:rsidRPr="009E6296">
            <w:rPr>
              <w:rFonts w:ascii="Calibri" w:hAnsi="Calibri" w:cs="Calibri"/>
              <w:b/>
            </w:rPr>
            <w:t>Yayın Tarihi:</w:t>
          </w:r>
        </w:p>
      </w:tc>
      <w:tc>
        <w:tcPr>
          <w:tcW w:w="1564" w:type="dxa"/>
          <w:tcBorders>
            <w:top w:val="single" w:sz="4" w:space="0" w:color="auto"/>
            <w:left w:val="single" w:sz="4" w:space="0" w:color="auto"/>
            <w:bottom w:val="single" w:sz="4" w:space="0" w:color="auto"/>
            <w:right w:val="single" w:sz="4" w:space="0" w:color="auto"/>
          </w:tcBorders>
        </w:tcPr>
        <w:p w14:paraId="0657EFF7" w14:textId="7FD8D744" w:rsidR="00234AA6" w:rsidRPr="009E6296" w:rsidRDefault="005E3B4E" w:rsidP="00234AA6">
          <w:pPr>
            <w:pStyle w:val="stBilgi"/>
            <w:rPr>
              <w:rFonts w:ascii="Calibri" w:hAnsi="Calibri" w:cs="Calibri"/>
              <w:b/>
            </w:rPr>
          </w:pPr>
          <w:r>
            <w:rPr>
              <w:rFonts w:ascii="Calibri" w:hAnsi="Calibri" w:cs="Calibri"/>
              <w:b/>
            </w:rPr>
            <w:t>06.05.2025</w:t>
          </w:r>
        </w:p>
      </w:tc>
    </w:tr>
    <w:tr w:rsidR="00234AA6" w:rsidRPr="007140DD" w14:paraId="2EA56D1C" w14:textId="77777777" w:rsidTr="00936395">
      <w:trPr>
        <w:trHeight w:val="285"/>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14560A3B" w14:textId="77777777" w:rsidR="00234AA6" w:rsidRPr="009E6296" w:rsidRDefault="00234AA6" w:rsidP="00234AA6">
          <w:pPr>
            <w:pStyle w:val="stBilgi"/>
            <w:rPr>
              <w:rFonts w:ascii="Calibri" w:hAnsi="Calibri" w:cs="Calibri"/>
              <w:b/>
            </w:rPr>
          </w:pPr>
          <w:r w:rsidRPr="009E6296">
            <w:rPr>
              <w:rFonts w:ascii="Calibri" w:hAnsi="Calibri" w:cs="Calibri"/>
              <w:b/>
            </w:rPr>
            <w:t>İlgili Bölüm:</w:t>
          </w:r>
        </w:p>
      </w:tc>
      <w:tc>
        <w:tcPr>
          <w:tcW w:w="3192" w:type="dxa"/>
          <w:tcBorders>
            <w:top w:val="single" w:sz="4" w:space="0" w:color="auto"/>
            <w:left w:val="single" w:sz="4" w:space="0" w:color="auto"/>
            <w:bottom w:val="single" w:sz="4" w:space="0" w:color="auto"/>
            <w:right w:val="single" w:sz="4" w:space="0" w:color="auto"/>
          </w:tcBorders>
          <w:vAlign w:val="center"/>
          <w:hideMark/>
        </w:tcPr>
        <w:p w14:paraId="43D33C0C" w14:textId="6E0E22CC" w:rsidR="00234AA6" w:rsidRPr="009E6296" w:rsidRDefault="0074244E" w:rsidP="00234AA6">
          <w:pPr>
            <w:pStyle w:val="stBilgi"/>
            <w:jc w:val="center"/>
            <w:rPr>
              <w:rFonts w:ascii="Calibri" w:hAnsi="Calibri" w:cs="Calibri"/>
              <w:b/>
            </w:rPr>
          </w:pPr>
          <w:r>
            <w:rPr>
              <w:rFonts w:ascii="Calibri" w:hAnsi="Calibri" w:cs="Calibri"/>
              <w:b/>
            </w:rPr>
            <w:t xml:space="preserve">Kalite Güvence </w:t>
          </w:r>
          <w:r w:rsidR="00777CA7">
            <w:rPr>
              <w:rFonts w:ascii="Calibri" w:hAnsi="Calibri" w:cs="Calibri"/>
              <w:b/>
            </w:rPr>
            <w:t>Departmanı</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9B35E32" w14:textId="77777777" w:rsidR="00234AA6" w:rsidRPr="009E6296" w:rsidRDefault="00234AA6" w:rsidP="00234AA6">
          <w:pPr>
            <w:pStyle w:val="stBilgi"/>
            <w:rPr>
              <w:rFonts w:ascii="Calibri" w:hAnsi="Calibri" w:cs="Calibri"/>
              <w:b/>
            </w:rPr>
          </w:pPr>
          <w:r w:rsidRPr="009E6296">
            <w:rPr>
              <w:rFonts w:ascii="Calibri" w:hAnsi="Calibri" w:cs="Calibri"/>
              <w:b/>
            </w:rPr>
            <w:t>Sayfa Numarası:</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13162BB" w14:textId="77777777" w:rsidR="00234AA6" w:rsidRPr="009E6296" w:rsidRDefault="00234AA6" w:rsidP="00234AA6">
          <w:pPr>
            <w:pStyle w:val="stBilgi"/>
            <w:rPr>
              <w:rFonts w:ascii="Calibri" w:hAnsi="Calibri" w:cs="Calibri"/>
              <w:b/>
            </w:rPr>
          </w:pPr>
          <w:r w:rsidRPr="009E6296">
            <w:rPr>
              <w:rFonts w:ascii="Calibri" w:hAnsi="Calibri" w:cs="Calibri"/>
              <w:b/>
            </w:rPr>
            <w:t xml:space="preserve"> </w:t>
          </w:r>
          <w:r w:rsidRPr="009E6296">
            <w:rPr>
              <w:rFonts w:ascii="Calibri" w:hAnsi="Calibri" w:cs="Calibri"/>
              <w:b/>
              <w:bCs/>
            </w:rPr>
            <w:fldChar w:fldCharType="begin"/>
          </w:r>
          <w:r w:rsidRPr="009E6296">
            <w:rPr>
              <w:rFonts w:ascii="Calibri" w:hAnsi="Calibri" w:cs="Calibri"/>
              <w:b/>
              <w:bCs/>
            </w:rPr>
            <w:instrText>PAGE  \* Arabic  \* MERGEFORMAT</w:instrText>
          </w:r>
          <w:r w:rsidRPr="009E6296">
            <w:rPr>
              <w:rFonts w:ascii="Calibri" w:hAnsi="Calibri" w:cs="Calibri"/>
              <w:b/>
              <w:bCs/>
            </w:rPr>
            <w:fldChar w:fldCharType="separate"/>
          </w:r>
          <w:r w:rsidRPr="009E6296">
            <w:rPr>
              <w:rFonts w:ascii="Calibri" w:hAnsi="Calibri" w:cs="Calibri"/>
              <w:b/>
              <w:bCs/>
            </w:rPr>
            <w:t>1</w:t>
          </w:r>
          <w:r w:rsidRPr="009E6296">
            <w:rPr>
              <w:rFonts w:ascii="Calibri" w:hAnsi="Calibri" w:cs="Calibri"/>
              <w:b/>
              <w:bCs/>
            </w:rPr>
            <w:fldChar w:fldCharType="end"/>
          </w:r>
          <w:r w:rsidRPr="009E6296">
            <w:rPr>
              <w:rFonts w:ascii="Calibri" w:hAnsi="Calibri" w:cs="Calibri"/>
              <w:b/>
            </w:rPr>
            <w:t xml:space="preserve"> / </w:t>
          </w:r>
          <w:r w:rsidRPr="009E6296">
            <w:rPr>
              <w:rFonts w:ascii="Calibri" w:hAnsi="Calibri" w:cs="Calibri"/>
              <w:b/>
              <w:bCs/>
            </w:rPr>
            <w:fldChar w:fldCharType="begin"/>
          </w:r>
          <w:r w:rsidRPr="009E6296">
            <w:rPr>
              <w:rFonts w:ascii="Calibri" w:hAnsi="Calibri" w:cs="Calibri"/>
              <w:b/>
              <w:bCs/>
            </w:rPr>
            <w:instrText>NUMPAGES  \* Arabic  \* MERGEFORMAT</w:instrText>
          </w:r>
          <w:r w:rsidRPr="009E6296">
            <w:rPr>
              <w:rFonts w:ascii="Calibri" w:hAnsi="Calibri" w:cs="Calibri"/>
              <w:b/>
              <w:bCs/>
            </w:rPr>
            <w:fldChar w:fldCharType="separate"/>
          </w:r>
          <w:r w:rsidRPr="009E6296">
            <w:rPr>
              <w:rFonts w:ascii="Calibri" w:hAnsi="Calibri" w:cs="Calibri"/>
              <w:b/>
              <w:bCs/>
            </w:rPr>
            <w:t>2</w:t>
          </w:r>
          <w:r w:rsidRPr="009E6296">
            <w:rPr>
              <w:rFonts w:ascii="Calibri" w:hAnsi="Calibri" w:cs="Calibri"/>
              <w:b/>
              <w:bCs/>
            </w:rPr>
            <w:fldChar w:fldCharType="end"/>
          </w:r>
        </w:p>
      </w:tc>
    </w:tr>
  </w:tbl>
  <w:p w14:paraId="5B94F4EB" w14:textId="6F4DEC87" w:rsidR="00234AA6" w:rsidRDefault="00234AA6">
    <w:pPr>
      <w:pStyle w:val="stBilgi"/>
    </w:pPr>
  </w:p>
  <w:p w14:paraId="750AB688" w14:textId="77777777" w:rsidR="00234AA6" w:rsidRDefault="00234AA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76E0F" w14:textId="77777777" w:rsidR="005E3B4E" w:rsidRDefault="005E3B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1F3C"/>
    <w:multiLevelType w:val="hybridMultilevel"/>
    <w:tmpl w:val="E7FC4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7D5E1E"/>
    <w:multiLevelType w:val="multilevel"/>
    <w:tmpl w:val="D6947804"/>
    <w:lvl w:ilvl="0">
      <w:start w:val="1"/>
      <w:numFmt w:val="decimal"/>
      <w:lvlText w:val="%1."/>
      <w:lvlJc w:val="left"/>
      <w:pPr>
        <w:ind w:left="1068" w:hanging="708"/>
      </w:pPr>
      <w:rPr>
        <w:b/>
        <w:bCs/>
      </w:rPr>
    </w:lvl>
    <w:lvl w:ilvl="1">
      <w:start w:val="1"/>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2" w15:restartNumberingAfterBreak="0">
    <w:nsid w:val="2CE57E52"/>
    <w:multiLevelType w:val="multilevel"/>
    <w:tmpl w:val="89D8AB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56665"/>
    <w:multiLevelType w:val="hybridMultilevel"/>
    <w:tmpl w:val="F9D4C0B0"/>
    <w:lvl w:ilvl="0" w:tplc="9A2E3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62A2B36"/>
    <w:multiLevelType w:val="hybridMultilevel"/>
    <w:tmpl w:val="EE56E2FA"/>
    <w:lvl w:ilvl="0" w:tplc="CE5632C4">
      <w:start w:val="3"/>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045251656">
    <w:abstractNumId w:val="2"/>
  </w:num>
  <w:num w:numId="2" w16cid:durableId="912004132">
    <w:abstractNumId w:val="3"/>
  </w:num>
  <w:num w:numId="3" w16cid:durableId="904485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964">
    <w:abstractNumId w:val="4"/>
  </w:num>
  <w:num w:numId="5" w16cid:durableId="154463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D3"/>
    <w:rsid w:val="00024AFD"/>
    <w:rsid w:val="00036AF6"/>
    <w:rsid w:val="00043DA9"/>
    <w:rsid w:val="00080C07"/>
    <w:rsid w:val="000840E3"/>
    <w:rsid w:val="00086332"/>
    <w:rsid w:val="000915B4"/>
    <w:rsid w:val="000D7176"/>
    <w:rsid w:val="000E1605"/>
    <w:rsid w:val="000E2E28"/>
    <w:rsid w:val="0010403D"/>
    <w:rsid w:val="0013154E"/>
    <w:rsid w:val="00172BBE"/>
    <w:rsid w:val="001733DE"/>
    <w:rsid w:val="00183391"/>
    <w:rsid w:val="001A26C1"/>
    <w:rsid w:val="001B0C17"/>
    <w:rsid w:val="001B2899"/>
    <w:rsid w:val="001E0BAF"/>
    <w:rsid w:val="002016A4"/>
    <w:rsid w:val="00201A28"/>
    <w:rsid w:val="00223AD3"/>
    <w:rsid w:val="002255C0"/>
    <w:rsid w:val="00234AA6"/>
    <w:rsid w:val="00263652"/>
    <w:rsid w:val="00282FAA"/>
    <w:rsid w:val="00285DAE"/>
    <w:rsid w:val="002963F6"/>
    <w:rsid w:val="002A1BE2"/>
    <w:rsid w:val="002A5EBA"/>
    <w:rsid w:val="002C61D6"/>
    <w:rsid w:val="002F0E75"/>
    <w:rsid w:val="0035527B"/>
    <w:rsid w:val="0037054D"/>
    <w:rsid w:val="00484052"/>
    <w:rsid w:val="00493EE3"/>
    <w:rsid w:val="004C4813"/>
    <w:rsid w:val="004D284B"/>
    <w:rsid w:val="004E3F0E"/>
    <w:rsid w:val="00507A7F"/>
    <w:rsid w:val="00511E03"/>
    <w:rsid w:val="00516B9E"/>
    <w:rsid w:val="00517426"/>
    <w:rsid w:val="00530A1A"/>
    <w:rsid w:val="005344CE"/>
    <w:rsid w:val="005A4E46"/>
    <w:rsid w:val="005C6772"/>
    <w:rsid w:val="005D04CE"/>
    <w:rsid w:val="005E3B4E"/>
    <w:rsid w:val="00643526"/>
    <w:rsid w:val="00674FD2"/>
    <w:rsid w:val="006752AF"/>
    <w:rsid w:val="00693D23"/>
    <w:rsid w:val="0069420F"/>
    <w:rsid w:val="006E325F"/>
    <w:rsid w:val="007018C3"/>
    <w:rsid w:val="0070566A"/>
    <w:rsid w:val="00720988"/>
    <w:rsid w:val="0074244E"/>
    <w:rsid w:val="007562B0"/>
    <w:rsid w:val="00773748"/>
    <w:rsid w:val="00777CA7"/>
    <w:rsid w:val="00791DC6"/>
    <w:rsid w:val="007B4FE2"/>
    <w:rsid w:val="007C3C5D"/>
    <w:rsid w:val="007C4415"/>
    <w:rsid w:val="007D33CF"/>
    <w:rsid w:val="00800F43"/>
    <w:rsid w:val="0081410F"/>
    <w:rsid w:val="0085503A"/>
    <w:rsid w:val="008E3326"/>
    <w:rsid w:val="00902911"/>
    <w:rsid w:val="0091456B"/>
    <w:rsid w:val="00934537"/>
    <w:rsid w:val="00936395"/>
    <w:rsid w:val="009442E9"/>
    <w:rsid w:val="00946A7F"/>
    <w:rsid w:val="00963CDD"/>
    <w:rsid w:val="00985C55"/>
    <w:rsid w:val="0099673F"/>
    <w:rsid w:val="009A41A1"/>
    <w:rsid w:val="009B3BD2"/>
    <w:rsid w:val="009D7A01"/>
    <w:rsid w:val="00A224B4"/>
    <w:rsid w:val="00A23CBE"/>
    <w:rsid w:val="00A531DB"/>
    <w:rsid w:val="00A6029F"/>
    <w:rsid w:val="00A625C4"/>
    <w:rsid w:val="00A74B78"/>
    <w:rsid w:val="00A93C61"/>
    <w:rsid w:val="00AD0924"/>
    <w:rsid w:val="00AD3397"/>
    <w:rsid w:val="00AD7FAE"/>
    <w:rsid w:val="00AF0E7D"/>
    <w:rsid w:val="00B17121"/>
    <w:rsid w:val="00B745BC"/>
    <w:rsid w:val="00B824A7"/>
    <w:rsid w:val="00B9274E"/>
    <w:rsid w:val="00B935AA"/>
    <w:rsid w:val="00BB3CD8"/>
    <w:rsid w:val="00BB471E"/>
    <w:rsid w:val="00BF43D8"/>
    <w:rsid w:val="00C207A7"/>
    <w:rsid w:val="00C46162"/>
    <w:rsid w:val="00CA2570"/>
    <w:rsid w:val="00CC1862"/>
    <w:rsid w:val="00CE409D"/>
    <w:rsid w:val="00CE6256"/>
    <w:rsid w:val="00CF0046"/>
    <w:rsid w:val="00CF69AB"/>
    <w:rsid w:val="00D02771"/>
    <w:rsid w:val="00D136FB"/>
    <w:rsid w:val="00D43DB2"/>
    <w:rsid w:val="00D6559B"/>
    <w:rsid w:val="00D76BA6"/>
    <w:rsid w:val="00D94070"/>
    <w:rsid w:val="00DA0824"/>
    <w:rsid w:val="00DA3A56"/>
    <w:rsid w:val="00DC044B"/>
    <w:rsid w:val="00DD2914"/>
    <w:rsid w:val="00E11F01"/>
    <w:rsid w:val="00E82B15"/>
    <w:rsid w:val="00E97CF7"/>
    <w:rsid w:val="00EA7AEC"/>
    <w:rsid w:val="00EC08DE"/>
    <w:rsid w:val="00ED5BBA"/>
    <w:rsid w:val="00F040DA"/>
    <w:rsid w:val="00F63567"/>
    <w:rsid w:val="00F65F7D"/>
    <w:rsid w:val="00F72B77"/>
    <w:rsid w:val="00F74D9D"/>
    <w:rsid w:val="00F905D1"/>
    <w:rsid w:val="00FA6B0F"/>
    <w:rsid w:val="00FB4446"/>
    <w:rsid w:val="00FE7D89"/>
    <w:rsid w:val="00FF3E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26B"/>
  <w15:chartTrackingRefBased/>
  <w15:docId w15:val="{0975F1BD-7931-46CC-8AAC-75C0865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3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23AD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23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23AD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23AD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23AD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A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3A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3AD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AD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23AD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23AD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23AD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23AD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23AD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2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A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AD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23A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3AD3"/>
    <w:rPr>
      <w:i/>
      <w:iCs/>
      <w:color w:val="404040" w:themeColor="text1" w:themeTint="BF"/>
    </w:rPr>
  </w:style>
  <w:style w:type="paragraph" w:styleId="ListeParagraf">
    <w:name w:val="List Paragraph"/>
    <w:basedOn w:val="Normal"/>
    <w:uiPriority w:val="34"/>
    <w:qFormat/>
    <w:rsid w:val="00223AD3"/>
    <w:pPr>
      <w:ind w:left="720"/>
      <w:contextualSpacing/>
    </w:pPr>
  </w:style>
  <w:style w:type="character" w:styleId="GlVurgulama">
    <w:name w:val="Intense Emphasis"/>
    <w:basedOn w:val="VarsaylanParagrafYazTipi"/>
    <w:uiPriority w:val="21"/>
    <w:qFormat/>
    <w:rsid w:val="00223AD3"/>
    <w:rPr>
      <w:i/>
      <w:iCs/>
      <w:color w:val="0F4761" w:themeColor="accent1" w:themeShade="BF"/>
    </w:rPr>
  </w:style>
  <w:style w:type="paragraph" w:styleId="GlAlnt">
    <w:name w:val="Intense Quote"/>
    <w:basedOn w:val="Normal"/>
    <w:next w:val="Normal"/>
    <w:link w:val="GlAlntChar"/>
    <w:uiPriority w:val="30"/>
    <w:qFormat/>
    <w:rsid w:val="0022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AD3"/>
    <w:rPr>
      <w:i/>
      <w:iCs/>
      <w:color w:val="0F4761" w:themeColor="accent1" w:themeShade="BF"/>
    </w:rPr>
  </w:style>
  <w:style w:type="character" w:styleId="GlBavuru">
    <w:name w:val="Intense Reference"/>
    <w:basedOn w:val="VarsaylanParagrafYazTipi"/>
    <w:uiPriority w:val="32"/>
    <w:qFormat/>
    <w:rsid w:val="00223AD3"/>
    <w:rPr>
      <w:b/>
      <w:bCs/>
      <w:smallCaps/>
      <w:color w:val="0F4761" w:themeColor="accent1" w:themeShade="BF"/>
      <w:spacing w:val="5"/>
    </w:rPr>
  </w:style>
  <w:style w:type="table" w:styleId="TabloKlavuzu">
    <w:name w:val="Table Grid"/>
    <w:basedOn w:val="NormalTablo"/>
    <w:uiPriority w:val="39"/>
    <w:rsid w:val="00BF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AA6"/>
  </w:style>
  <w:style w:type="paragraph" w:styleId="AltBilgi">
    <w:name w:val="footer"/>
    <w:basedOn w:val="Normal"/>
    <w:link w:val="AltBilgiChar"/>
    <w:uiPriority w:val="99"/>
    <w:unhideWhenUsed/>
    <w:rsid w:val="00234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99">
      <w:bodyDiv w:val="1"/>
      <w:marLeft w:val="0"/>
      <w:marRight w:val="0"/>
      <w:marTop w:val="0"/>
      <w:marBottom w:val="0"/>
      <w:divBdr>
        <w:top w:val="none" w:sz="0" w:space="0" w:color="auto"/>
        <w:left w:val="none" w:sz="0" w:space="0" w:color="auto"/>
        <w:bottom w:val="none" w:sz="0" w:space="0" w:color="auto"/>
        <w:right w:val="none" w:sz="0" w:space="0" w:color="auto"/>
      </w:divBdr>
    </w:div>
    <w:div w:id="111754833">
      <w:bodyDiv w:val="1"/>
      <w:marLeft w:val="0"/>
      <w:marRight w:val="0"/>
      <w:marTop w:val="0"/>
      <w:marBottom w:val="0"/>
      <w:divBdr>
        <w:top w:val="none" w:sz="0" w:space="0" w:color="auto"/>
        <w:left w:val="none" w:sz="0" w:space="0" w:color="auto"/>
        <w:bottom w:val="none" w:sz="0" w:space="0" w:color="auto"/>
        <w:right w:val="none" w:sz="0" w:space="0" w:color="auto"/>
      </w:divBdr>
    </w:div>
    <w:div w:id="116720725">
      <w:bodyDiv w:val="1"/>
      <w:marLeft w:val="0"/>
      <w:marRight w:val="0"/>
      <w:marTop w:val="0"/>
      <w:marBottom w:val="0"/>
      <w:divBdr>
        <w:top w:val="none" w:sz="0" w:space="0" w:color="auto"/>
        <w:left w:val="none" w:sz="0" w:space="0" w:color="auto"/>
        <w:bottom w:val="none" w:sz="0" w:space="0" w:color="auto"/>
        <w:right w:val="none" w:sz="0" w:space="0" w:color="auto"/>
      </w:divBdr>
    </w:div>
    <w:div w:id="177357776">
      <w:bodyDiv w:val="1"/>
      <w:marLeft w:val="0"/>
      <w:marRight w:val="0"/>
      <w:marTop w:val="0"/>
      <w:marBottom w:val="0"/>
      <w:divBdr>
        <w:top w:val="none" w:sz="0" w:space="0" w:color="auto"/>
        <w:left w:val="none" w:sz="0" w:space="0" w:color="auto"/>
        <w:bottom w:val="none" w:sz="0" w:space="0" w:color="auto"/>
        <w:right w:val="none" w:sz="0" w:space="0" w:color="auto"/>
      </w:divBdr>
    </w:div>
    <w:div w:id="204177377">
      <w:bodyDiv w:val="1"/>
      <w:marLeft w:val="0"/>
      <w:marRight w:val="0"/>
      <w:marTop w:val="0"/>
      <w:marBottom w:val="0"/>
      <w:divBdr>
        <w:top w:val="none" w:sz="0" w:space="0" w:color="auto"/>
        <w:left w:val="none" w:sz="0" w:space="0" w:color="auto"/>
        <w:bottom w:val="none" w:sz="0" w:space="0" w:color="auto"/>
        <w:right w:val="none" w:sz="0" w:space="0" w:color="auto"/>
      </w:divBdr>
    </w:div>
    <w:div w:id="387414208">
      <w:bodyDiv w:val="1"/>
      <w:marLeft w:val="0"/>
      <w:marRight w:val="0"/>
      <w:marTop w:val="0"/>
      <w:marBottom w:val="0"/>
      <w:divBdr>
        <w:top w:val="none" w:sz="0" w:space="0" w:color="auto"/>
        <w:left w:val="none" w:sz="0" w:space="0" w:color="auto"/>
        <w:bottom w:val="none" w:sz="0" w:space="0" w:color="auto"/>
        <w:right w:val="none" w:sz="0" w:space="0" w:color="auto"/>
      </w:divBdr>
    </w:div>
    <w:div w:id="745229849">
      <w:bodyDiv w:val="1"/>
      <w:marLeft w:val="0"/>
      <w:marRight w:val="0"/>
      <w:marTop w:val="0"/>
      <w:marBottom w:val="0"/>
      <w:divBdr>
        <w:top w:val="none" w:sz="0" w:space="0" w:color="auto"/>
        <w:left w:val="none" w:sz="0" w:space="0" w:color="auto"/>
        <w:bottom w:val="none" w:sz="0" w:space="0" w:color="auto"/>
        <w:right w:val="none" w:sz="0" w:space="0" w:color="auto"/>
      </w:divBdr>
    </w:div>
    <w:div w:id="957031767">
      <w:bodyDiv w:val="1"/>
      <w:marLeft w:val="0"/>
      <w:marRight w:val="0"/>
      <w:marTop w:val="0"/>
      <w:marBottom w:val="0"/>
      <w:divBdr>
        <w:top w:val="none" w:sz="0" w:space="0" w:color="auto"/>
        <w:left w:val="none" w:sz="0" w:space="0" w:color="auto"/>
        <w:bottom w:val="none" w:sz="0" w:space="0" w:color="auto"/>
        <w:right w:val="none" w:sz="0" w:space="0" w:color="auto"/>
      </w:divBdr>
    </w:div>
    <w:div w:id="967123067">
      <w:bodyDiv w:val="1"/>
      <w:marLeft w:val="0"/>
      <w:marRight w:val="0"/>
      <w:marTop w:val="0"/>
      <w:marBottom w:val="0"/>
      <w:divBdr>
        <w:top w:val="none" w:sz="0" w:space="0" w:color="auto"/>
        <w:left w:val="none" w:sz="0" w:space="0" w:color="auto"/>
        <w:bottom w:val="none" w:sz="0" w:space="0" w:color="auto"/>
        <w:right w:val="none" w:sz="0" w:space="0" w:color="auto"/>
      </w:divBdr>
    </w:div>
    <w:div w:id="1043942713">
      <w:bodyDiv w:val="1"/>
      <w:marLeft w:val="0"/>
      <w:marRight w:val="0"/>
      <w:marTop w:val="0"/>
      <w:marBottom w:val="0"/>
      <w:divBdr>
        <w:top w:val="none" w:sz="0" w:space="0" w:color="auto"/>
        <w:left w:val="none" w:sz="0" w:space="0" w:color="auto"/>
        <w:bottom w:val="none" w:sz="0" w:space="0" w:color="auto"/>
        <w:right w:val="none" w:sz="0" w:space="0" w:color="auto"/>
      </w:divBdr>
    </w:div>
    <w:div w:id="1132288149">
      <w:bodyDiv w:val="1"/>
      <w:marLeft w:val="0"/>
      <w:marRight w:val="0"/>
      <w:marTop w:val="0"/>
      <w:marBottom w:val="0"/>
      <w:divBdr>
        <w:top w:val="none" w:sz="0" w:space="0" w:color="auto"/>
        <w:left w:val="none" w:sz="0" w:space="0" w:color="auto"/>
        <w:bottom w:val="none" w:sz="0" w:space="0" w:color="auto"/>
        <w:right w:val="none" w:sz="0" w:space="0" w:color="auto"/>
      </w:divBdr>
    </w:div>
    <w:div w:id="1146817829">
      <w:bodyDiv w:val="1"/>
      <w:marLeft w:val="0"/>
      <w:marRight w:val="0"/>
      <w:marTop w:val="0"/>
      <w:marBottom w:val="0"/>
      <w:divBdr>
        <w:top w:val="none" w:sz="0" w:space="0" w:color="auto"/>
        <w:left w:val="none" w:sz="0" w:space="0" w:color="auto"/>
        <w:bottom w:val="none" w:sz="0" w:space="0" w:color="auto"/>
        <w:right w:val="none" w:sz="0" w:space="0" w:color="auto"/>
      </w:divBdr>
    </w:div>
    <w:div w:id="1190297163">
      <w:bodyDiv w:val="1"/>
      <w:marLeft w:val="0"/>
      <w:marRight w:val="0"/>
      <w:marTop w:val="0"/>
      <w:marBottom w:val="0"/>
      <w:divBdr>
        <w:top w:val="none" w:sz="0" w:space="0" w:color="auto"/>
        <w:left w:val="none" w:sz="0" w:space="0" w:color="auto"/>
        <w:bottom w:val="none" w:sz="0" w:space="0" w:color="auto"/>
        <w:right w:val="none" w:sz="0" w:space="0" w:color="auto"/>
      </w:divBdr>
    </w:div>
    <w:div w:id="1371806124">
      <w:bodyDiv w:val="1"/>
      <w:marLeft w:val="0"/>
      <w:marRight w:val="0"/>
      <w:marTop w:val="0"/>
      <w:marBottom w:val="0"/>
      <w:divBdr>
        <w:top w:val="none" w:sz="0" w:space="0" w:color="auto"/>
        <w:left w:val="none" w:sz="0" w:space="0" w:color="auto"/>
        <w:bottom w:val="none" w:sz="0" w:space="0" w:color="auto"/>
        <w:right w:val="none" w:sz="0" w:space="0" w:color="auto"/>
      </w:divBdr>
    </w:div>
    <w:div w:id="1464806509">
      <w:bodyDiv w:val="1"/>
      <w:marLeft w:val="0"/>
      <w:marRight w:val="0"/>
      <w:marTop w:val="0"/>
      <w:marBottom w:val="0"/>
      <w:divBdr>
        <w:top w:val="none" w:sz="0" w:space="0" w:color="auto"/>
        <w:left w:val="none" w:sz="0" w:space="0" w:color="auto"/>
        <w:bottom w:val="none" w:sz="0" w:space="0" w:color="auto"/>
        <w:right w:val="none" w:sz="0" w:space="0" w:color="auto"/>
      </w:divBdr>
    </w:div>
    <w:div w:id="1813205597">
      <w:bodyDiv w:val="1"/>
      <w:marLeft w:val="0"/>
      <w:marRight w:val="0"/>
      <w:marTop w:val="0"/>
      <w:marBottom w:val="0"/>
      <w:divBdr>
        <w:top w:val="none" w:sz="0" w:space="0" w:color="auto"/>
        <w:left w:val="none" w:sz="0" w:space="0" w:color="auto"/>
        <w:bottom w:val="none" w:sz="0" w:space="0" w:color="auto"/>
        <w:right w:val="none" w:sz="0" w:space="0" w:color="auto"/>
      </w:divBdr>
    </w:div>
    <w:div w:id="1849755318">
      <w:bodyDiv w:val="1"/>
      <w:marLeft w:val="0"/>
      <w:marRight w:val="0"/>
      <w:marTop w:val="0"/>
      <w:marBottom w:val="0"/>
      <w:divBdr>
        <w:top w:val="none" w:sz="0" w:space="0" w:color="auto"/>
        <w:left w:val="none" w:sz="0" w:space="0" w:color="auto"/>
        <w:bottom w:val="none" w:sz="0" w:space="0" w:color="auto"/>
        <w:right w:val="none" w:sz="0" w:space="0" w:color="auto"/>
      </w:divBdr>
    </w:div>
    <w:div w:id="2126346306">
      <w:bodyDiv w:val="1"/>
      <w:marLeft w:val="0"/>
      <w:marRight w:val="0"/>
      <w:marTop w:val="0"/>
      <w:marBottom w:val="0"/>
      <w:divBdr>
        <w:top w:val="none" w:sz="0" w:space="0" w:color="auto"/>
        <w:left w:val="none" w:sz="0" w:space="0" w:color="auto"/>
        <w:bottom w:val="none" w:sz="0" w:space="0" w:color="auto"/>
        <w:right w:val="none" w:sz="0" w:space="0" w:color="auto"/>
      </w:divBdr>
    </w:div>
    <w:div w:id="21423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078-3750-4DEE-B4BC-A1538C56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292</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Beytaş</dc:creator>
  <cp:keywords/>
  <dc:description/>
  <cp:lastModifiedBy>Gökçen Karaaslan</cp:lastModifiedBy>
  <cp:revision>37</cp:revision>
  <dcterms:created xsi:type="dcterms:W3CDTF">2025-01-21T08:19:00Z</dcterms:created>
  <dcterms:modified xsi:type="dcterms:W3CDTF">2025-05-06T11:34:00Z</dcterms:modified>
</cp:coreProperties>
</file>